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3E" w:rsidRPr="00D51D9E" w:rsidRDefault="00BE493E" w:rsidP="00BE49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Берегите детей от преступных посягательств</w:t>
      </w:r>
    </w:p>
    <w:p w:rsidR="00BE493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Обеспечение прав и свобод несовершеннолетних, и, в первую очередь, защита детей от преступных посягательств, является одним из наиболее приоритетных направлений внутренней политики Российской Федерации.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Чаще всего несовершеннолетние становятся жертвами преступлений против половой неприкосновенности и половой свободы личности, далее в этом тревожном рейтинге идут преступления против жизни и здоровья детей, и третий блок – преступления против собственности.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Говоря о категориях детей, подпадающих под определение – «потерпевший от преступления», необходимо отметить, что это дети разного возраста, социального, имущественного статуса их родителей, однако для всех них существуют одни и те же правила, которые, возможно, помогут избежать опасности стать жертвой преступления. Ребенок может предотвратить беду, если будет знать, что именно ему делать в опасной ситуации.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Именно родители по закону отвечают за безопасность своих детей.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Обучите своих детей Правилу "5 нельзя":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нельзя разговаривать с незнакомцами и впускать их в квартиру;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нельзя заходить с незнакомцем в лифт и подъезд;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нельзя садиться в автомобиль к незнакомцам;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нельзя принимать от незнакомых людей подарки и соглашаться на их предложение пойти с ними;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нельзя задерживаться на улице после школы, особенно с наступлением темноты.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Не позволяйте детям уходить далеко от дома и гулять в не предназначенных для этого местах.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Старайтесь сами забирать ребенка из детского сада или школы.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Придумайте пароль для вашего ребенка и научите его никогда и никуда не уходить с незнакомым человеком, если тот не знает пароль.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Объясните ребенку, что гулять в компании друзей гораздо безопаснее, чем одному. Преступника всегда привлекает одиноко гуляющий ребенок.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Не приобретайте ребенку дорогие </w:t>
      </w:r>
      <w:proofErr w:type="spellStart"/>
      <w:r w:rsidRPr="00D51D9E">
        <w:rPr>
          <w:sz w:val="28"/>
          <w:szCs w:val="28"/>
        </w:rPr>
        <w:t>гаджеты</w:t>
      </w:r>
      <w:proofErr w:type="spellEnd"/>
      <w:r w:rsidRPr="00D51D9E">
        <w:rPr>
          <w:sz w:val="28"/>
          <w:szCs w:val="28"/>
        </w:rPr>
        <w:t xml:space="preserve">, мобильные телефоны и иные дорогие вещи, которые могут спровоцировать совершение в отношении него преступления.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Если у мобильного оператора, обслуживающего телефонный номер вашего ребёнка имеется услуга «определение местоположения абонента», подключите ее.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Не стесняйтесь интересоваться в детских учреждениях, куда ходит Ваш ребёнок и кто работает с детьми.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Вы имеете полное право потребовать документальное подтверждение профессиональной пригодности педагогов и поинтересоваться у руководителя учреждения их прошлым. Спрашивайте у своего ребенка о его педагогах. Если ребенок не сможет внятно описать свое отношение к </w:t>
      </w:r>
      <w:r w:rsidRPr="00D51D9E">
        <w:rPr>
          <w:sz w:val="28"/>
          <w:szCs w:val="28"/>
        </w:rPr>
        <w:lastRenderedPageBreak/>
        <w:t xml:space="preserve">педагогу или не захочет говорить на эту тему, обсудите этот вопрос с родителями других детей. Если ответы других детей будут аналогичны – это повод для беспокойства и принятия мер.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Попросите вашего ребенка сразу же рассказать вам о неприятных ситуациях во время общения в Интернете, подчеркнув, что вы не будете сердиться, о чем бы он ни сообщил. Просматривайте информацию, содержащуюся в компьютере вашего ребенка – это поможет контролировать его общение в сети.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Помните, что нахождение ребенка, не достигшего возраста 16 лет, без вашего сопровождения в общественных местах с 23 до 6 часов может повлечь административную ответственность. </w:t>
      </w:r>
    </w:p>
    <w:p w:rsidR="00BE493E" w:rsidRPr="00D51D9E" w:rsidRDefault="00BE493E" w:rsidP="00BE49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Твердо сказать «нет», рассказать тому, кто в состоянии реально помочь – это жизненно важные для любого ребёнка навыки, которые следует последовательно прививать для использования в ситуации, угрожающей безопасности. </w:t>
      </w: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3E"/>
    <w:rsid w:val="002B4714"/>
    <w:rsid w:val="00B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2019-04-09T21:36:00Z</dcterms:created>
  <dcterms:modified xsi:type="dcterms:W3CDTF">2019-04-09T21:36:00Z</dcterms:modified>
</cp:coreProperties>
</file>